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Default="004401B1" w:rsidP="004401B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4401B1" w:rsidRPr="000864C1" w:rsidRDefault="004401B1" w:rsidP="004401B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tel.: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3. Informacja czy azbest jest do demontażu lub czy został już zdemontowany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zdemontowany,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do demontażu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Opis planowanego zadania: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Demontaż, odbiór i unieszkodliwianie wyrobów zawierających azbest nastąpi z obiektu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5. Tytuł prawny do dysponowania nieruchomością: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6.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:rsidR="004401B1" w:rsidRPr="00310764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Forma własności (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/</w:t>
      </w: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Oświadczam, że zapoznałem(</w:t>
      </w:r>
      <w:proofErr w:type="spellStart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się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treścią  Ogłoszenia Wójta Gminy Bledzew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D04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29 kwietnia 2021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r. oraz Regulaminem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401B1" w:rsidRPr="000864C1" w:rsidRDefault="004401B1" w:rsidP="00440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0864C1" w:rsidRDefault="004401B1" w:rsidP="004401B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:rsidR="004401B1" w:rsidRPr="000864C1" w:rsidRDefault="004401B1" w:rsidP="004401B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3) 1m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:rsidR="004401B1" w:rsidRPr="000864C1" w:rsidRDefault="004401B1" w:rsidP="0044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Default="004401B1" w:rsidP="004401B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1B1" w:rsidRPr="002B689B" w:rsidRDefault="004401B1" w:rsidP="004401B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89B">
        <w:rPr>
          <w:rFonts w:ascii="Times New Roman" w:eastAsia="Times New Roman" w:hAnsi="Times New Roman" w:cs="Times New Roman"/>
          <w:b/>
        </w:rPr>
        <w:t>KLAUZULA INFORMACYJNA</w:t>
      </w:r>
    </w:p>
    <w:p w:rsidR="004401B1" w:rsidRPr="00EA7D3A" w:rsidRDefault="004401B1" w:rsidP="004401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</w:t>
      </w:r>
      <w:r w:rsidRPr="00EA7D3A">
        <w:rPr>
          <w:rFonts w:ascii="Times New Roman" w:eastAsia="Times New Roman" w:hAnsi="Times New Roman" w:cs="Times New Roman"/>
          <w:sz w:val="24"/>
          <w:szCs w:val="24"/>
        </w:rPr>
        <w:t xml:space="preserve">informujemy, iż: </w:t>
      </w:r>
    </w:p>
    <w:p w:rsidR="004401B1" w:rsidRPr="00EA7D3A" w:rsidRDefault="004401B1" w:rsidP="004401B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u w:val="single"/>
        </w:rPr>
      </w:pPr>
      <w:r w:rsidRPr="00EA7D3A">
        <w:t xml:space="preserve">Administratorem Pani/Pana danych osobowych jest </w:t>
      </w:r>
      <w:bookmarkStart w:id="0" w:name="_Hlk30407321"/>
      <w:r w:rsidRPr="00EA7D3A">
        <w:rPr>
          <w:b/>
          <w:bCs/>
        </w:rPr>
        <w:t>Wójt Gminy Bledzew</w:t>
      </w:r>
      <w:r w:rsidRPr="00EA7D3A">
        <w:t xml:space="preserve"> (adres: ul. Kościuszki 16, 66-350 Bledzew, tel. 95 743 66 10, e-mail: poczta@bledzew.pl</w:t>
      </w:r>
      <w:bookmarkEnd w:id="0"/>
      <w:r w:rsidRPr="00EA7D3A">
        <w:rPr>
          <w:rStyle w:val="Hipercze"/>
          <w:shd w:val="clear" w:color="auto" w:fill="FFFFFF"/>
        </w:rPr>
        <w:t>.</w:t>
      </w:r>
    </w:p>
    <w:p w:rsidR="004401B1" w:rsidRPr="00E16EF7" w:rsidRDefault="004401B1" w:rsidP="004401B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01B1" w:rsidRPr="00E16EF7" w:rsidRDefault="004401B1" w:rsidP="004401B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celu: obsługi wniosków o udzielenie dotacji na realizację inwestycji z zakresu usuwania i unieszkodliwiania wyrobów/odpadów zawierających azbest</w:t>
      </w:r>
      <w:r w:rsidRPr="00E16E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 oraz wykonania umów </w:t>
      </w:r>
      <w:r w:rsidRPr="00E16EF7">
        <w:rPr>
          <w:rFonts w:ascii="Times New Roman" w:hAnsi="Times New Roman" w:cs="Times New Roman"/>
          <w:sz w:val="24"/>
          <w:szCs w:val="24"/>
        </w:rPr>
        <w:t>związanych z usuwaniem azbestu</w:t>
      </w:r>
      <w:r w:rsidRPr="00E16E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6EF7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w celu realizacji praw oraz obowiązków wynikających z przepisów prawa </w:t>
      </w:r>
      <w:r w:rsidRPr="00E16EF7">
        <w:rPr>
          <w:rFonts w:ascii="Times New Roman" w:hAnsi="Times New Roman" w:cs="Times New Roman"/>
          <w:sz w:val="24"/>
          <w:szCs w:val="24"/>
        </w:rPr>
        <w:t>(art. 6 ust. 1 lit. c RODO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) w związku z  art. 403 ust. 2, 4-6 Ustawy z dnia 27 kwietnia 2001 roku Prawo ochrony środowiska (</w:t>
      </w:r>
      <w:proofErr w:type="spellStart"/>
      <w:r w:rsidRPr="00E16E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. Dz. U. z 2019 r. poz. 1396 ze zm.), Uchwałą </w:t>
      </w:r>
      <w:r w:rsidRPr="00E16EF7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XXXIX/240/17 Rady Gminy Bledzew z dnia 21 września 2017r. w sprawie uchwalenia Programu usuwania azbestu  i wyrobów zawierających azbest dla Gminy Bledzew na lata 2017-2032</w:t>
      </w:r>
      <w:r w:rsidRPr="00E16EF7">
        <w:rPr>
          <w:rFonts w:ascii="Times New Roman" w:hAnsi="Times New Roman" w:cs="Times New Roman"/>
          <w:sz w:val="24"/>
          <w:szCs w:val="24"/>
        </w:rPr>
        <w:t>oraz w ramach „Programu Oczyszczania Kraju z azbestu na lata 2009-2032”, przyjętego Uchwałą Rady Ministrów Nr 39/201 z dnia 15 marca 2010 r.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 xml:space="preserve">Podstawą prawną przetwarzania Pani/Pana danych osobowych jest </w:t>
      </w:r>
      <w:r w:rsidRPr="00E16EF7">
        <w:rPr>
          <w:vertAlign w:val="superscript"/>
        </w:rPr>
        <w:t>1</w:t>
      </w:r>
      <w:r w:rsidRPr="00E16EF7">
        <w:t xml:space="preserve">art. 6 ust. 1 lit. c) oraz </w:t>
      </w:r>
      <w:r w:rsidRPr="00E16EF7">
        <w:rPr>
          <w:vertAlign w:val="superscript"/>
        </w:rPr>
        <w:t>2</w:t>
      </w:r>
      <w:r w:rsidRPr="00E16EF7">
        <w:t xml:space="preserve">art. 6 ust. 1 lit. b) RODO. 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Pana/Pani dane osobowe będą przetwarzane przez okres niezbędny do realizacji celów umów oraz przechowywane przez okres 5 lat, w celu realizacji obowiązku archiwizacyjnego wynikającego z przepisów prawa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 xml:space="preserve">Pani/Pana dane mogą zostać przekazane podmiotom zewnętrznym na podstawie umowy powierzenia przetwarzania danych osobowych, w tym firmie świadczącej usługę usuwania azbestu, a także podmiotom lub organom uprawnionym na podstawie przepisów </w:t>
      </w:r>
      <w:r w:rsidRPr="00E16EF7">
        <w:lastRenderedPageBreak/>
        <w:t>prawa, w tym Wojewódzkiemu Funduszowi Ochrony Środowi</w:t>
      </w:r>
      <w:r>
        <w:t>ska z siedzibą w Zielonej Górze.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Pani/Pana dane nie będą przetwarzane w sposób zautomatyzowany, w tym nie będą podlegać profilowaniu.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Pani/Pana dane osobowych nie będą przekazywane poza Europejski Obszar Gospodarczy (obejmujący Unię Europejską, Norwegię, Liechtenstein i Islandię).</w:t>
      </w:r>
    </w:p>
    <w:p w:rsidR="004401B1" w:rsidRPr="00E16EF7" w:rsidRDefault="004401B1" w:rsidP="004401B1">
      <w:pPr>
        <w:pStyle w:val="ng-scope"/>
        <w:numPr>
          <w:ilvl w:val="0"/>
          <w:numId w:val="1"/>
        </w:numPr>
        <w:spacing w:before="0" w:beforeAutospacing="0" w:after="0" w:afterAutospacing="0"/>
        <w:jc w:val="both"/>
      </w:pPr>
      <w:r w:rsidRPr="00E16EF7">
        <w:t>W związku z przetwarzaniem Pani/Pana danych osobowych, przysługują Pani/Panu następujące prawa: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4401B1" w:rsidRPr="00E16EF7" w:rsidRDefault="004401B1" w:rsidP="004401B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E16EF7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401B1" w:rsidRPr="00E16EF7" w:rsidRDefault="004401B1" w:rsidP="004401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 skutkować będzie brakiem realizacji celu, o którym mowa w punkcie 3.</w:t>
      </w:r>
    </w:p>
    <w:p w:rsidR="00DE7FEB" w:rsidRDefault="00DE7FEB" w:rsidP="004401B1">
      <w:bookmarkStart w:id="1" w:name="_GoBack"/>
      <w:bookmarkEnd w:id="1"/>
    </w:p>
    <w:sectPr w:rsidR="00DE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B1"/>
    <w:rsid w:val="004401B1"/>
    <w:rsid w:val="008F5239"/>
    <w:rsid w:val="00D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1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1B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01B1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401B1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1B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1B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01B1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44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401B1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dcterms:created xsi:type="dcterms:W3CDTF">2021-04-29T11:51:00Z</dcterms:created>
  <dcterms:modified xsi:type="dcterms:W3CDTF">2021-04-29T11:54:00Z</dcterms:modified>
</cp:coreProperties>
</file>